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Times New Roman"/>
          <w:b w:val="0"/>
          <w:bCs/>
          <w:w w:val="88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w w:val="88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ascii="黑体" w:hAnsi="黑体" w:eastAsia="黑体" w:cs="Times New Roman"/>
          <w:b/>
          <w:w w:val="88"/>
          <w:sz w:val="44"/>
          <w:szCs w:val="44"/>
        </w:rPr>
      </w:pP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四川省数字产业有限责任公司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b/>
          <w:w w:val="88"/>
          <w:sz w:val="44"/>
          <w:szCs w:val="44"/>
        </w:rPr>
      </w:pP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岗位</w:t>
      </w:r>
      <w:r>
        <w:rPr>
          <w:rFonts w:hint="eastAsia" w:ascii="黑体" w:hAnsi="黑体" w:eastAsia="黑体" w:cs="Times New Roman"/>
          <w:b/>
          <w:w w:val="88"/>
          <w:sz w:val="44"/>
          <w:szCs w:val="44"/>
          <w:lang w:val="en-US" w:eastAsia="zh-CN"/>
        </w:rPr>
        <w:t>说明书</w:t>
      </w:r>
      <w:r>
        <w:rPr>
          <w:rFonts w:hint="eastAsia" w:ascii="黑体" w:hAnsi="黑体" w:eastAsia="黑体" w:cs="Times New Roman"/>
          <w:b/>
          <w:w w:val="88"/>
          <w:sz w:val="44"/>
          <w:szCs w:val="44"/>
        </w:rPr>
        <w:t>及任职资格</w:t>
      </w:r>
    </w:p>
    <w:p>
      <w:pPr>
        <w:pStyle w:val="2"/>
        <w:rPr>
          <w:sz w:val="20"/>
          <w:szCs w:val="16"/>
        </w:rPr>
      </w:pPr>
    </w:p>
    <w:p>
      <w:pPr>
        <w:adjustRightInd w:val="0"/>
        <w:snapToGrid w:val="0"/>
        <w:spacing w:line="360" w:lineRule="auto"/>
        <w:ind w:firstLine="602"/>
        <w:jc w:val="center"/>
        <w:rPr>
          <w:rFonts w:ascii="宋体" w:hAnsi="宋体" w:eastAsia="宋体" w:cs="仿宋"/>
          <w:b/>
          <w:sz w:val="2"/>
          <w:szCs w:val="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</w:t>
            </w:r>
            <w:r>
              <w:rPr>
                <w:rFonts w:ascii="宋体" w:hAnsi="宋体" w:eastAsia="宋体" w:cs="仿宋"/>
                <w:b/>
                <w:sz w:val="24"/>
                <w:szCs w:val="24"/>
              </w:rPr>
              <w:t>名称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/>
                <w:kern w:val="0"/>
                <w:sz w:val="32"/>
                <w:szCs w:val="32"/>
                <w:lang w:val="en-US" w:eastAsia="zh-CN" w:bidi="ar-SA"/>
              </w:rPr>
              <w:t>党建管理岗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岗位职级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员工（主管）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ascii="宋体" w:hAnsi="宋体" w:eastAsia="宋体" w:cs="仿宋"/>
                <w:b/>
                <w:sz w:val="24"/>
                <w:szCs w:val="24"/>
              </w:rPr>
              <w:t>职位概述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党建类工作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责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1、负责党总支重要活动的组织协调和日常工作，党总支会议的组织，党总支委员会决议、决定和工作部署的贯彻实施、督促落实；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2、负责公司思想政治、党的组织建设和管理；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3、起草思想政治、组织建设相关制度并组织实施；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4、教育、发展、管理党员；做好党的保密工作，管理党总支印章；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5、负责组织开展公司党总支委员会日常工作等；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6、领导交办的其他工作。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资</w:t>
            </w:r>
          </w:p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格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1、40岁及以下（特别优秀者可放宽），中共党员，行政管理、思想政治相关专业本科及以上学历；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2、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年及以上党建工作经验，有政府、国企党务、纪检等相关工作经验优先；熟悉党纪党规和企业相关管理制度；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3、坚持原则，政治觉悟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高，热爱并有志从事企业党建工作；有较强文字功底和专业写作能力，能够熟练撰写相关工作文件和报告等； </w:t>
            </w:r>
          </w:p>
          <w:p>
            <w:pPr>
              <w:adjustRightInd w:val="0"/>
              <w:snapToGrid w:val="0"/>
              <w:jc w:val="both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4、具有较强的组织协调能力和良好的人际沟通能力，工作认真细致、积极主动，责任心强。</w:t>
            </w:r>
          </w:p>
        </w:tc>
      </w:tr>
    </w:tbl>
    <w:p>
      <w:pPr>
        <w:widowControl/>
        <w:jc w:val="left"/>
        <w:rPr>
          <w:rFonts w:ascii="宋体" w:hAnsi="宋体" w:eastAsia="宋体" w:cs="仿宋"/>
          <w:b/>
          <w:sz w:val="24"/>
          <w:szCs w:val="24"/>
        </w:rPr>
      </w:pPr>
    </w:p>
    <w:p>
      <w:pPr>
        <w:pStyle w:val="2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</w:t>
            </w:r>
            <w:r>
              <w:rPr>
                <w:rFonts w:ascii="宋体" w:hAnsi="宋体" w:eastAsia="宋体" w:cs="仿宋"/>
                <w:b/>
                <w:sz w:val="24"/>
                <w:szCs w:val="24"/>
              </w:rPr>
              <w:t>名称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建设管理岗（招标采购）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  <w:lang w:val="en-US" w:eastAsia="zh-CN"/>
              </w:rPr>
              <w:t>岗位职级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员工（二级专员）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ascii="宋体" w:hAnsi="宋体" w:eastAsia="宋体" w:cs="仿宋"/>
                <w:b/>
                <w:sz w:val="24"/>
                <w:szCs w:val="24"/>
              </w:rPr>
              <w:t>职位概述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ind w:firstLine="6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负责公司固定资产投资类项目建设、工程招标及物资采购管理工作。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8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责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、工程项目管理：负责公司项目进度计划、质量监控、俊工验收、建设目标考核等管理工作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jc w:val="both"/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2、招标采购：负责公司招标采购管理体系建设、执行及优化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jc w:val="both"/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3、项目成本控制：负责公司项目额设计管理，招标控制价、变更审核，适价指标库的建立与维护等工作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4、经营性项目的合同管理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5、领导交办的其他工作。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9" w:hRule="atLeast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资</w:t>
            </w:r>
          </w:p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 w:eastAsia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  <w:szCs w:val="24"/>
              </w:rPr>
              <w:t>格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1、35岁及以下（特别优秀者放宽），本科及以上学历，中级及以上专业技术职务；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2、6年及以上工程建设管理、招投标管理等领域工作经验，3年及以上类似岗位任职经历，有上市公司、大型国企经历者优先；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3、具备较强的组织能力、内外部沟通能力、管理能力和执行能力。</w:t>
            </w:r>
          </w:p>
        </w:tc>
      </w:tr>
    </w:tbl>
    <w:p>
      <w:pPr>
        <w:widowControl/>
        <w:jc w:val="left"/>
        <w:rPr>
          <w:rFonts w:ascii="宋体" w:hAnsi="宋体" w:eastAsia="宋体" w:cs="仿宋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F6"/>
    <w:rsid w:val="00022A32"/>
    <w:rsid w:val="00085193"/>
    <w:rsid w:val="000E25AC"/>
    <w:rsid w:val="001063C7"/>
    <w:rsid w:val="00122DD5"/>
    <w:rsid w:val="001A68FF"/>
    <w:rsid w:val="001E742C"/>
    <w:rsid w:val="00214010"/>
    <w:rsid w:val="00246E53"/>
    <w:rsid w:val="0029093C"/>
    <w:rsid w:val="0029275F"/>
    <w:rsid w:val="002C7021"/>
    <w:rsid w:val="002F3ED8"/>
    <w:rsid w:val="002F6C44"/>
    <w:rsid w:val="00315E72"/>
    <w:rsid w:val="00345CCA"/>
    <w:rsid w:val="0047507F"/>
    <w:rsid w:val="00493F63"/>
    <w:rsid w:val="005B2909"/>
    <w:rsid w:val="005D7355"/>
    <w:rsid w:val="005F6EF1"/>
    <w:rsid w:val="00601755"/>
    <w:rsid w:val="0068232C"/>
    <w:rsid w:val="00695209"/>
    <w:rsid w:val="0070517A"/>
    <w:rsid w:val="00725435"/>
    <w:rsid w:val="007A14FB"/>
    <w:rsid w:val="007A411D"/>
    <w:rsid w:val="007B1322"/>
    <w:rsid w:val="007B192E"/>
    <w:rsid w:val="007B2A5A"/>
    <w:rsid w:val="00824540"/>
    <w:rsid w:val="00842B9B"/>
    <w:rsid w:val="008C5674"/>
    <w:rsid w:val="00906A06"/>
    <w:rsid w:val="00923F68"/>
    <w:rsid w:val="009C0E1B"/>
    <w:rsid w:val="00A315F6"/>
    <w:rsid w:val="00A43210"/>
    <w:rsid w:val="00A76A00"/>
    <w:rsid w:val="00AC7627"/>
    <w:rsid w:val="00B264E9"/>
    <w:rsid w:val="00B54062"/>
    <w:rsid w:val="00BA462F"/>
    <w:rsid w:val="00BC6C2B"/>
    <w:rsid w:val="00BE237E"/>
    <w:rsid w:val="00BE5B67"/>
    <w:rsid w:val="00C00AC3"/>
    <w:rsid w:val="00C34625"/>
    <w:rsid w:val="00C93AB7"/>
    <w:rsid w:val="00C976E7"/>
    <w:rsid w:val="00D07A17"/>
    <w:rsid w:val="00D56EF0"/>
    <w:rsid w:val="00D849A0"/>
    <w:rsid w:val="00DA05E4"/>
    <w:rsid w:val="00DA2F78"/>
    <w:rsid w:val="00DA48E7"/>
    <w:rsid w:val="00DB223D"/>
    <w:rsid w:val="00E5767D"/>
    <w:rsid w:val="00E65EA6"/>
    <w:rsid w:val="00EC3F25"/>
    <w:rsid w:val="00EE32F8"/>
    <w:rsid w:val="00EF7E18"/>
    <w:rsid w:val="00F748EF"/>
    <w:rsid w:val="01953D24"/>
    <w:rsid w:val="01EA5E53"/>
    <w:rsid w:val="02050A02"/>
    <w:rsid w:val="02642C69"/>
    <w:rsid w:val="02DB4785"/>
    <w:rsid w:val="02FE40B2"/>
    <w:rsid w:val="032E3C03"/>
    <w:rsid w:val="04BF0050"/>
    <w:rsid w:val="051B34C2"/>
    <w:rsid w:val="056A111F"/>
    <w:rsid w:val="069562E4"/>
    <w:rsid w:val="08B048BD"/>
    <w:rsid w:val="0AA4534F"/>
    <w:rsid w:val="0ACE1237"/>
    <w:rsid w:val="0F2A2EDE"/>
    <w:rsid w:val="12CB5DE1"/>
    <w:rsid w:val="13BD1806"/>
    <w:rsid w:val="152553D8"/>
    <w:rsid w:val="154C6316"/>
    <w:rsid w:val="16462221"/>
    <w:rsid w:val="17DA0791"/>
    <w:rsid w:val="180C6A56"/>
    <w:rsid w:val="1AAE28E4"/>
    <w:rsid w:val="1C7B4B31"/>
    <w:rsid w:val="1C90535A"/>
    <w:rsid w:val="1D261A22"/>
    <w:rsid w:val="1D325888"/>
    <w:rsid w:val="1DCB36A5"/>
    <w:rsid w:val="1F2E3898"/>
    <w:rsid w:val="1F9D36D5"/>
    <w:rsid w:val="201F6F7E"/>
    <w:rsid w:val="2251598A"/>
    <w:rsid w:val="22CA667B"/>
    <w:rsid w:val="23432C24"/>
    <w:rsid w:val="259C0311"/>
    <w:rsid w:val="25C15828"/>
    <w:rsid w:val="29795516"/>
    <w:rsid w:val="29C75ABC"/>
    <w:rsid w:val="2A093624"/>
    <w:rsid w:val="2A701D63"/>
    <w:rsid w:val="2ADE157A"/>
    <w:rsid w:val="2C3D10BF"/>
    <w:rsid w:val="3043196B"/>
    <w:rsid w:val="315B3CD4"/>
    <w:rsid w:val="31E23B88"/>
    <w:rsid w:val="329A0951"/>
    <w:rsid w:val="34CE7F06"/>
    <w:rsid w:val="35372CBA"/>
    <w:rsid w:val="36A10B6B"/>
    <w:rsid w:val="37691928"/>
    <w:rsid w:val="37A40228"/>
    <w:rsid w:val="3866132A"/>
    <w:rsid w:val="389F6D6C"/>
    <w:rsid w:val="39195323"/>
    <w:rsid w:val="3AD560D0"/>
    <w:rsid w:val="3AEC0C43"/>
    <w:rsid w:val="3DCD168C"/>
    <w:rsid w:val="3DD309E9"/>
    <w:rsid w:val="3F6024B7"/>
    <w:rsid w:val="3F8D0D07"/>
    <w:rsid w:val="3F961DDD"/>
    <w:rsid w:val="40D73876"/>
    <w:rsid w:val="42BB5FB3"/>
    <w:rsid w:val="45E9366D"/>
    <w:rsid w:val="466A78E7"/>
    <w:rsid w:val="46B475FC"/>
    <w:rsid w:val="46FA016E"/>
    <w:rsid w:val="473A34D2"/>
    <w:rsid w:val="48E85A02"/>
    <w:rsid w:val="4A9D59A5"/>
    <w:rsid w:val="4AAA0279"/>
    <w:rsid w:val="4EE15E1F"/>
    <w:rsid w:val="4F6340C5"/>
    <w:rsid w:val="4F951E96"/>
    <w:rsid w:val="4FAA069D"/>
    <w:rsid w:val="4FB13663"/>
    <w:rsid w:val="505E7B5E"/>
    <w:rsid w:val="50EB557E"/>
    <w:rsid w:val="51A604AF"/>
    <w:rsid w:val="52524062"/>
    <w:rsid w:val="52FF543E"/>
    <w:rsid w:val="53721E4B"/>
    <w:rsid w:val="539F4CD4"/>
    <w:rsid w:val="53D6742C"/>
    <w:rsid w:val="57F92FF9"/>
    <w:rsid w:val="5A211FC2"/>
    <w:rsid w:val="5A511DA1"/>
    <w:rsid w:val="5B410E67"/>
    <w:rsid w:val="5D4A061B"/>
    <w:rsid w:val="5E3A0641"/>
    <w:rsid w:val="5E9F6FF4"/>
    <w:rsid w:val="5FF06561"/>
    <w:rsid w:val="61DA328D"/>
    <w:rsid w:val="621A30D7"/>
    <w:rsid w:val="62C33AF5"/>
    <w:rsid w:val="63313A94"/>
    <w:rsid w:val="64085AE9"/>
    <w:rsid w:val="648671BD"/>
    <w:rsid w:val="64F90425"/>
    <w:rsid w:val="656F1C76"/>
    <w:rsid w:val="65DA14E5"/>
    <w:rsid w:val="65E97BE8"/>
    <w:rsid w:val="66741F0A"/>
    <w:rsid w:val="66833BEB"/>
    <w:rsid w:val="6B71443F"/>
    <w:rsid w:val="6BA26ACF"/>
    <w:rsid w:val="6E1554F1"/>
    <w:rsid w:val="71675771"/>
    <w:rsid w:val="72F36D6A"/>
    <w:rsid w:val="741C633E"/>
    <w:rsid w:val="7476410A"/>
    <w:rsid w:val="7690080B"/>
    <w:rsid w:val="76994F49"/>
    <w:rsid w:val="79067F2B"/>
    <w:rsid w:val="7A000862"/>
    <w:rsid w:val="7A1D7277"/>
    <w:rsid w:val="7AE660D9"/>
    <w:rsid w:val="7B855E35"/>
    <w:rsid w:val="7BA21AF7"/>
    <w:rsid w:val="7D0452AF"/>
    <w:rsid w:val="7DF1023C"/>
    <w:rsid w:val="7E9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1833</Words>
  <Characters>1842</Characters>
  <Lines>30</Lines>
  <Paragraphs>8</Paragraphs>
  <TotalTime>2</TotalTime>
  <ScaleCrop>false</ScaleCrop>
  <LinksUpToDate>false</LinksUpToDate>
  <CharactersWithSpaces>1844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2020-03-23T03:11:00Z</dcterms:created>
  <dc:creator>Admin</dc:creator>
  <cp:lastModifiedBy>冰沁</cp:lastModifiedBy>
  <cp:lastPrinted>2023-05-18T02:05:00Z</cp:lastPrinted>
  <dcterms:modified xsi:type="dcterms:W3CDTF">2023-06-01T07:18:36Z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D2F36B0D3EB44B2DBEDAEBCA631774FB</vt:lpwstr>
  </property>
</Properties>
</file>